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DB9A" w14:textId="77777777" w:rsidR="00453E89" w:rsidRDefault="00000000">
      <w:pPr>
        <w:jc w:val="center"/>
        <w:rPr>
          <w:sz w:val="22"/>
          <w:szCs w:val="22"/>
        </w:rPr>
      </w:pPr>
      <w:r>
        <w:rPr>
          <w:b/>
          <w:color w:val="212121"/>
          <w:sz w:val="24"/>
          <w:szCs w:val="24"/>
        </w:rPr>
        <w:t>Application for the 2023 Paul E. Torgersen</w:t>
      </w:r>
    </w:p>
    <w:p w14:paraId="1416839B" w14:textId="77777777" w:rsidR="00453E89" w:rsidRDefault="00000000">
      <w:pPr>
        <w:jc w:val="center"/>
        <w:rPr>
          <w:sz w:val="22"/>
          <w:szCs w:val="22"/>
        </w:rPr>
      </w:pPr>
      <w:r>
        <w:rPr>
          <w:b/>
          <w:color w:val="212121"/>
          <w:sz w:val="24"/>
          <w:szCs w:val="24"/>
        </w:rPr>
        <w:t>Graduate Student Research Excellence Award</w:t>
      </w:r>
    </w:p>
    <w:p w14:paraId="3EC390EC" w14:textId="77777777" w:rsidR="00453E89" w:rsidRDefault="00000000">
      <w:pPr>
        <w:rPr>
          <w:sz w:val="22"/>
          <w:szCs w:val="22"/>
        </w:rPr>
      </w:pPr>
      <w:r>
        <w:rPr>
          <w:color w:val="212121"/>
          <w:sz w:val="22"/>
          <w:szCs w:val="22"/>
        </w:rPr>
        <w:t> </w:t>
      </w:r>
    </w:p>
    <w:p w14:paraId="6F9B8FBD" w14:textId="55E4B6E9" w:rsidR="00453E89" w:rsidRDefault="00000000">
      <w:pPr>
        <w:rPr>
          <w:sz w:val="22"/>
          <w:szCs w:val="22"/>
        </w:rPr>
      </w:pPr>
      <w:r>
        <w:rPr>
          <w:color w:val="212121"/>
          <w:sz w:val="22"/>
          <w:szCs w:val="22"/>
        </w:rPr>
        <w:t xml:space="preserve">Each year the College of Engineering showcases top research by graduating </w:t>
      </w:r>
      <w:proofErr w:type="gramStart"/>
      <w:r>
        <w:rPr>
          <w:color w:val="212121"/>
          <w:sz w:val="22"/>
          <w:szCs w:val="22"/>
        </w:rPr>
        <w:t>Masters</w:t>
      </w:r>
      <w:proofErr w:type="gramEnd"/>
      <w:r>
        <w:rPr>
          <w:color w:val="212121"/>
          <w:sz w:val="22"/>
          <w:szCs w:val="22"/>
        </w:rPr>
        <w:t xml:space="preserve"> and Doctoral students and culminates in awarding the Paul E. Torgersen Graduate Student Research Excellence Awards. This year the showcase will be held on April 19, </w:t>
      </w:r>
      <w:r w:rsidR="004C3021">
        <w:rPr>
          <w:color w:val="212121"/>
          <w:sz w:val="22"/>
          <w:szCs w:val="22"/>
        </w:rPr>
        <w:t>2023,</w:t>
      </w:r>
      <w:r>
        <w:rPr>
          <w:color w:val="212121"/>
          <w:sz w:val="22"/>
          <w:szCs w:val="22"/>
        </w:rPr>
        <w:t xml:space="preserve"> in Goodwin Atrium at 3:00 pm and will include categories for poster presentations and for poster presentations with a video-recorded oral presentation.  In recognition of outstanding research, these prestigious awards also include monetary prizes as follows:</w:t>
      </w:r>
    </w:p>
    <w:p w14:paraId="3DE635FA" w14:textId="77777777" w:rsidR="00453E89" w:rsidRDefault="00000000">
      <w:pPr>
        <w:rPr>
          <w:sz w:val="22"/>
          <w:szCs w:val="22"/>
        </w:rPr>
      </w:pPr>
      <w:r>
        <w:rPr>
          <w:color w:val="212121"/>
        </w:rPr>
        <w:t> </w:t>
      </w:r>
    </w:p>
    <w:tbl>
      <w:tblPr>
        <w:tblStyle w:val="a"/>
        <w:tblW w:w="7649" w:type="dxa"/>
        <w:jc w:val="center"/>
        <w:tblLayout w:type="fixed"/>
        <w:tblLook w:val="0400" w:firstRow="0" w:lastRow="0" w:firstColumn="0" w:lastColumn="0" w:noHBand="0" w:noVBand="1"/>
      </w:tblPr>
      <w:tblGrid>
        <w:gridCol w:w="4057"/>
        <w:gridCol w:w="898"/>
        <w:gridCol w:w="898"/>
        <w:gridCol w:w="898"/>
        <w:gridCol w:w="898"/>
      </w:tblGrid>
      <w:tr w:rsidR="00453E89" w14:paraId="131B8CFE" w14:textId="77777777">
        <w:trPr>
          <w:trHeight w:val="244"/>
          <w:jc w:val="center"/>
        </w:trPr>
        <w:tc>
          <w:tcPr>
            <w:tcW w:w="4058" w:type="dxa"/>
            <w:tcBorders>
              <w:top w:val="nil"/>
              <w:left w:val="nil"/>
              <w:bottom w:val="single" w:sz="8" w:space="0" w:color="000000"/>
              <w:right w:val="nil"/>
            </w:tcBorders>
            <w:tcMar>
              <w:top w:w="0" w:type="dxa"/>
              <w:left w:w="108" w:type="dxa"/>
              <w:bottom w:w="0" w:type="dxa"/>
              <w:right w:w="108" w:type="dxa"/>
            </w:tcMar>
          </w:tcPr>
          <w:p w14:paraId="43B19C73" w14:textId="77777777" w:rsidR="00453E89" w:rsidRDefault="00000000">
            <w:pPr>
              <w:rPr>
                <w:sz w:val="22"/>
                <w:szCs w:val="22"/>
              </w:rPr>
            </w:pPr>
            <w:r>
              <w:rPr>
                <w:sz w:val="22"/>
                <w:szCs w:val="22"/>
              </w:rPr>
              <w:t> </w:t>
            </w:r>
          </w:p>
        </w:tc>
        <w:tc>
          <w:tcPr>
            <w:tcW w:w="898" w:type="dxa"/>
            <w:tcBorders>
              <w:top w:val="nil"/>
              <w:left w:val="nil"/>
              <w:bottom w:val="single" w:sz="8" w:space="0" w:color="000000"/>
              <w:right w:val="nil"/>
            </w:tcBorders>
            <w:tcMar>
              <w:top w:w="0" w:type="dxa"/>
              <w:left w:w="108" w:type="dxa"/>
              <w:bottom w:w="0" w:type="dxa"/>
              <w:right w:w="108" w:type="dxa"/>
            </w:tcMar>
          </w:tcPr>
          <w:p w14:paraId="0FCBBF72" w14:textId="77777777" w:rsidR="00453E89" w:rsidRDefault="00000000">
            <w:pPr>
              <w:jc w:val="center"/>
              <w:rPr>
                <w:sz w:val="22"/>
                <w:szCs w:val="22"/>
              </w:rPr>
            </w:pPr>
            <w:r>
              <w:rPr>
                <w:b/>
                <w:sz w:val="22"/>
                <w:szCs w:val="22"/>
              </w:rPr>
              <w:t>1st</w:t>
            </w:r>
          </w:p>
        </w:tc>
        <w:tc>
          <w:tcPr>
            <w:tcW w:w="898" w:type="dxa"/>
            <w:tcBorders>
              <w:top w:val="nil"/>
              <w:left w:val="nil"/>
              <w:bottom w:val="single" w:sz="8" w:space="0" w:color="000000"/>
              <w:right w:val="nil"/>
            </w:tcBorders>
            <w:tcMar>
              <w:top w:w="0" w:type="dxa"/>
              <w:left w:w="108" w:type="dxa"/>
              <w:bottom w:w="0" w:type="dxa"/>
              <w:right w:w="108" w:type="dxa"/>
            </w:tcMar>
          </w:tcPr>
          <w:p w14:paraId="167C3FD3" w14:textId="77777777" w:rsidR="00453E89" w:rsidRDefault="00000000">
            <w:pPr>
              <w:jc w:val="center"/>
              <w:rPr>
                <w:sz w:val="22"/>
                <w:szCs w:val="22"/>
              </w:rPr>
            </w:pPr>
            <w:r>
              <w:rPr>
                <w:b/>
                <w:sz w:val="22"/>
                <w:szCs w:val="22"/>
              </w:rPr>
              <w:t>2nd</w:t>
            </w:r>
          </w:p>
        </w:tc>
        <w:tc>
          <w:tcPr>
            <w:tcW w:w="898" w:type="dxa"/>
            <w:tcBorders>
              <w:top w:val="nil"/>
              <w:left w:val="nil"/>
              <w:bottom w:val="single" w:sz="8" w:space="0" w:color="000000"/>
              <w:right w:val="nil"/>
            </w:tcBorders>
            <w:tcMar>
              <w:top w:w="0" w:type="dxa"/>
              <w:left w:w="108" w:type="dxa"/>
              <w:bottom w:w="0" w:type="dxa"/>
              <w:right w:w="108" w:type="dxa"/>
            </w:tcMar>
          </w:tcPr>
          <w:p w14:paraId="37A9391A" w14:textId="77777777" w:rsidR="00453E89" w:rsidRDefault="00000000">
            <w:pPr>
              <w:jc w:val="center"/>
              <w:rPr>
                <w:sz w:val="22"/>
                <w:szCs w:val="22"/>
              </w:rPr>
            </w:pPr>
            <w:r>
              <w:rPr>
                <w:b/>
                <w:sz w:val="22"/>
                <w:szCs w:val="22"/>
              </w:rPr>
              <w:t>3rd</w:t>
            </w:r>
          </w:p>
        </w:tc>
        <w:tc>
          <w:tcPr>
            <w:tcW w:w="898" w:type="dxa"/>
            <w:tcBorders>
              <w:top w:val="nil"/>
              <w:left w:val="nil"/>
              <w:bottom w:val="single" w:sz="8" w:space="0" w:color="000000"/>
              <w:right w:val="nil"/>
            </w:tcBorders>
            <w:tcMar>
              <w:top w:w="0" w:type="dxa"/>
              <w:left w:w="108" w:type="dxa"/>
              <w:bottom w:w="0" w:type="dxa"/>
              <w:right w:w="108" w:type="dxa"/>
            </w:tcMar>
          </w:tcPr>
          <w:p w14:paraId="72005DCE" w14:textId="77777777" w:rsidR="00453E89" w:rsidRDefault="00000000">
            <w:pPr>
              <w:jc w:val="center"/>
              <w:rPr>
                <w:sz w:val="22"/>
                <w:szCs w:val="22"/>
              </w:rPr>
            </w:pPr>
            <w:r>
              <w:rPr>
                <w:b/>
                <w:sz w:val="22"/>
                <w:szCs w:val="22"/>
              </w:rPr>
              <w:t>4th</w:t>
            </w:r>
          </w:p>
        </w:tc>
      </w:tr>
      <w:tr w:rsidR="00453E89" w14:paraId="47CA1F5A" w14:textId="77777777">
        <w:trPr>
          <w:trHeight w:val="244"/>
          <w:jc w:val="center"/>
        </w:trPr>
        <w:tc>
          <w:tcPr>
            <w:tcW w:w="4058" w:type="dxa"/>
            <w:tcMar>
              <w:top w:w="0" w:type="dxa"/>
              <w:left w:w="108" w:type="dxa"/>
              <w:bottom w:w="0" w:type="dxa"/>
              <w:right w:w="108" w:type="dxa"/>
            </w:tcMar>
          </w:tcPr>
          <w:p w14:paraId="22FCA825" w14:textId="77777777" w:rsidR="00453E89" w:rsidRDefault="00000000">
            <w:pPr>
              <w:rPr>
                <w:sz w:val="22"/>
                <w:szCs w:val="22"/>
              </w:rPr>
            </w:pPr>
            <w:r>
              <w:rPr>
                <w:sz w:val="22"/>
                <w:szCs w:val="22"/>
              </w:rPr>
              <w:t>Oral and Poster Presentations, Doctoral</w:t>
            </w:r>
          </w:p>
        </w:tc>
        <w:tc>
          <w:tcPr>
            <w:tcW w:w="898" w:type="dxa"/>
            <w:tcMar>
              <w:top w:w="0" w:type="dxa"/>
              <w:left w:w="108" w:type="dxa"/>
              <w:bottom w:w="0" w:type="dxa"/>
              <w:right w:w="108" w:type="dxa"/>
            </w:tcMar>
          </w:tcPr>
          <w:p w14:paraId="51CB4BF0" w14:textId="77777777" w:rsidR="00453E89" w:rsidRDefault="00000000">
            <w:pPr>
              <w:jc w:val="center"/>
              <w:rPr>
                <w:sz w:val="22"/>
                <w:szCs w:val="22"/>
              </w:rPr>
            </w:pPr>
            <w:r>
              <w:rPr>
                <w:sz w:val="22"/>
                <w:szCs w:val="22"/>
              </w:rPr>
              <w:t>$ 500</w:t>
            </w:r>
          </w:p>
        </w:tc>
        <w:tc>
          <w:tcPr>
            <w:tcW w:w="898" w:type="dxa"/>
            <w:tcMar>
              <w:top w:w="0" w:type="dxa"/>
              <w:left w:w="108" w:type="dxa"/>
              <w:bottom w:w="0" w:type="dxa"/>
              <w:right w:w="108" w:type="dxa"/>
            </w:tcMar>
          </w:tcPr>
          <w:p w14:paraId="7F2D0E60" w14:textId="77777777" w:rsidR="00453E89" w:rsidRDefault="00000000">
            <w:pPr>
              <w:jc w:val="center"/>
              <w:rPr>
                <w:sz w:val="22"/>
                <w:szCs w:val="22"/>
              </w:rPr>
            </w:pPr>
            <w:r>
              <w:rPr>
                <w:sz w:val="22"/>
                <w:szCs w:val="22"/>
              </w:rPr>
              <w:t>$ 450</w:t>
            </w:r>
          </w:p>
        </w:tc>
        <w:tc>
          <w:tcPr>
            <w:tcW w:w="898" w:type="dxa"/>
            <w:tcMar>
              <w:top w:w="0" w:type="dxa"/>
              <w:left w:w="108" w:type="dxa"/>
              <w:bottom w:w="0" w:type="dxa"/>
              <w:right w:w="108" w:type="dxa"/>
            </w:tcMar>
          </w:tcPr>
          <w:p w14:paraId="7E8D710E" w14:textId="77777777" w:rsidR="00453E89" w:rsidRDefault="00000000">
            <w:pPr>
              <w:jc w:val="center"/>
              <w:rPr>
                <w:sz w:val="22"/>
                <w:szCs w:val="22"/>
              </w:rPr>
            </w:pPr>
            <w:r>
              <w:rPr>
                <w:sz w:val="22"/>
                <w:szCs w:val="22"/>
              </w:rPr>
              <w:t>$ 400</w:t>
            </w:r>
          </w:p>
        </w:tc>
        <w:tc>
          <w:tcPr>
            <w:tcW w:w="898" w:type="dxa"/>
            <w:tcMar>
              <w:top w:w="0" w:type="dxa"/>
              <w:left w:w="108" w:type="dxa"/>
              <w:bottom w:w="0" w:type="dxa"/>
              <w:right w:w="108" w:type="dxa"/>
            </w:tcMar>
          </w:tcPr>
          <w:p w14:paraId="133733C7" w14:textId="77777777" w:rsidR="00453E89" w:rsidRDefault="00000000">
            <w:pPr>
              <w:jc w:val="center"/>
              <w:rPr>
                <w:sz w:val="22"/>
                <w:szCs w:val="22"/>
              </w:rPr>
            </w:pPr>
            <w:r>
              <w:rPr>
                <w:sz w:val="22"/>
                <w:szCs w:val="22"/>
              </w:rPr>
              <w:t>$ 350</w:t>
            </w:r>
          </w:p>
        </w:tc>
      </w:tr>
      <w:tr w:rsidR="00453E89" w14:paraId="33617DCA" w14:textId="77777777">
        <w:trPr>
          <w:trHeight w:val="244"/>
          <w:jc w:val="center"/>
        </w:trPr>
        <w:tc>
          <w:tcPr>
            <w:tcW w:w="4058" w:type="dxa"/>
            <w:tcMar>
              <w:top w:w="0" w:type="dxa"/>
              <w:left w:w="108" w:type="dxa"/>
              <w:bottom w:w="0" w:type="dxa"/>
              <w:right w:w="108" w:type="dxa"/>
            </w:tcMar>
          </w:tcPr>
          <w:p w14:paraId="3021932B" w14:textId="77777777" w:rsidR="00453E89" w:rsidRDefault="00000000">
            <w:pPr>
              <w:rPr>
                <w:sz w:val="22"/>
                <w:szCs w:val="22"/>
              </w:rPr>
            </w:pPr>
            <w:r>
              <w:rPr>
                <w:sz w:val="22"/>
                <w:szCs w:val="22"/>
              </w:rPr>
              <w:t>Oral and Poster Presentations, Masters</w:t>
            </w:r>
          </w:p>
        </w:tc>
        <w:tc>
          <w:tcPr>
            <w:tcW w:w="898" w:type="dxa"/>
            <w:tcMar>
              <w:top w:w="0" w:type="dxa"/>
              <w:left w:w="108" w:type="dxa"/>
              <w:bottom w:w="0" w:type="dxa"/>
              <w:right w:w="108" w:type="dxa"/>
            </w:tcMar>
          </w:tcPr>
          <w:p w14:paraId="13179970" w14:textId="77777777" w:rsidR="00453E89" w:rsidRDefault="00000000">
            <w:pPr>
              <w:jc w:val="center"/>
              <w:rPr>
                <w:sz w:val="22"/>
                <w:szCs w:val="22"/>
              </w:rPr>
            </w:pPr>
            <w:r>
              <w:rPr>
                <w:sz w:val="22"/>
                <w:szCs w:val="22"/>
              </w:rPr>
              <w:t>$ 500</w:t>
            </w:r>
          </w:p>
        </w:tc>
        <w:tc>
          <w:tcPr>
            <w:tcW w:w="898" w:type="dxa"/>
            <w:tcMar>
              <w:top w:w="0" w:type="dxa"/>
              <w:left w:w="108" w:type="dxa"/>
              <w:bottom w:w="0" w:type="dxa"/>
              <w:right w:w="108" w:type="dxa"/>
            </w:tcMar>
          </w:tcPr>
          <w:p w14:paraId="0B6615BD" w14:textId="77777777" w:rsidR="00453E89" w:rsidRDefault="00000000">
            <w:pPr>
              <w:jc w:val="center"/>
              <w:rPr>
                <w:sz w:val="22"/>
                <w:szCs w:val="22"/>
              </w:rPr>
            </w:pPr>
            <w:r>
              <w:rPr>
                <w:sz w:val="22"/>
                <w:szCs w:val="22"/>
              </w:rPr>
              <w:t>$ 450</w:t>
            </w:r>
          </w:p>
        </w:tc>
        <w:tc>
          <w:tcPr>
            <w:tcW w:w="898" w:type="dxa"/>
            <w:tcMar>
              <w:top w:w="0" w:type="dxa"/>
              <w:left w:w="108" w:type="dxa"/>
              <w:bottom w:w="0" w:type="dxa"/>
              <w:right w:w="108" w:type="dxa"/>
            </w:tcMar>
          </w:tcPr>
          <w:p w14:paraId="665CA20A" w14:textId="77777777" w:rsidR="00453E89" w:rsidRDefault="00000000">
            <w:pPr>
              <w:jc w:val="center"/>
              <w:rPr>
                <w:sz w:val="22"/>
                <w:szCs w:val="22"/>
              </w:rPr>
            </w:pPr>
            <w:r>
              <w:rPr>
                <w:sz w:val="22"/>
                <w:szCs w:val="22"/>
              </w:rPr>
              <w:t>$ 400</w:t>
            </w:r>
          </w:p>
        </w:tc>
        <w:tc>
          <w:tcPr>
            <w:tcW w:w="898" w:type="dxa"/>
            <w:tcMar>
              <w:top w:w="0" w:type="dxa"/>
              <w:left w:w="108" w:type="dxa"/>
              <w:bottom w:w="0" w:type="dxa"/>
              <w:right w:w="108" w:type="dxa"/>
            </w:tcMar>
          </w:tcPr>
          <w:p w14:paraId="0AC1442F" w14:textId="77777777" w:rsidR="00453E89" w:rsidRDefault="00000000">
            <w:pPr>
              <w:jc w:val="center"/>
              <w:rPr>
                <w:sz w:val="22"/>
                <w:szCs w:val="22"/>
              </w:rPr>
            </w:pPr>
            <w:r>
              <w:rPr>
                <w:sz w:val="22"/>
                <w:szCs w:val="22"/>
              </w:rPr>
              <w:t>$ 350</w:t>
            </w:r>
          </w:p>
        </w:tc>
      </w:tr>
      <w:tr w:rsidR="00453E89" w14:paraId="376312E9" w14:textId="77777777">
        <w:trPr>
          <w:trHeight w:val="244"/>
          <w:jc w:val="center"/>
        </w:trPr>
        <w:tc>
          <w:tcPr>
            <w:tcW w:w="4058" w:type="dxa"/>
            <w:tcMar>
              <w:top w:w="0" w:type="dxa"/>
              <w:left w:w="108" w:type="dxa"/>
              <w:bottom w:w="0" w:type="dxa"/>
              <w:right w:w="108" w:type="dxa"/>
            </w:tcMar>
          </w:tcPr>
          <w:p w14:paraId="3E23897F" w14:textId="77777777" w:rsidR="00453E89" w:rsidRDefault="00000000">
            <w:pPr>
              <w:rPr>
                <w:sz w:val="22"/>
                <w:szCs w:val="22"/>
              </w:rPr>
            </w:pPr>
            <w:r>
              <w:rPr>
                <w:sz w:val="22"/>
                <w:szCs w:val="22"/>
              </w:rPr>
              <w:t>Poster Presentations, Doctoral</w:t>
            </w:r>
          </w:p>
        </w:tc>
        <w:tc>
          <w:tcPr>
            <w:tcW w:w="898" w:type="dxa"/>
            <w:tcMar>
              <w:top w:w="0" w:type="dxa"/>
              <w:left w:w="108" w:type="dxa"/>
              <w:bottom w:w="0" w:type="dxa"/>
              <w:right w:w="108" w:type="dxa"/>
            </w:tcMar>
          </w:tcPr>
          <w:p w14:paraId="745EA22D" w14:textId="77777777" w:rsidR="00453E89" w:rsidRDefault="00000000">
            <w:pPr>
              <w:jc w:val="center"/>
              <w:rPr>
                <w:sz w:val="22"/>
                <w:szCs w:val="22"/>
              </w:rPr>
            </w:pPr>
            <w:r>
              <w:rPr>
                <w:sz w:val="22"/>
                <w:szCs w:val="22"/>
              </w:rPr>
              <w:t>$ 300</w:t>
            </w:r>
          </w:p>
        </w:tc>
        <w:tc>
          <w:tcPr>
            <w:tcW w:w="898" w:type="dxa"/>
            <w:tcMar>
              <w:top w:w="0" w:type="dxa"/>
              <w:left w:w="108" w:type="dxa"/>
              <w:bottom w:w="0" w:type="dxa"/>
              <w:right w:w="108" w:type="dxa"/>
            </w:tcMar>
          </w:tcPr>
          <w:p w14:paraId="6D809EC4" w14:textId="77777777" w:rsidR="00453E89" w:rsidRDefault="00000000">
            <w:pPr>
              <w:jc w:val="center"/>
              <w:rPr>
                <w:sz w:val="22"/>
                <w:szCs w:val="22"/>
              </w:rPr>
            </w:pPr>
            <w:r>
              <w:rPr>
                <w:sz w:val="22"/>
                <w:szCs w:val="22"/>
              </w:rPr>
              <w:t>$ 250</w:t>
            </w:r>
          </w:p>
        </w:tc>
        <w:tc>
          <w:tcPr>
            <w:tcW w:w="898" w:type="dxa"/>
            <w:tcMar>
              <w:top w:w="0" w:type="dxa"/>
              <w:left w:w="108" w:type="dxa"/>
              <w:bottom w:w="0" w:type="dxa"/>
              <w:right w:w="108" w:type="dxa"/>
            </w:tcMar>
          </w:tcPr>
          <w:p w14:paraId="7A57C04F" w14:textId="77777777" w:rsidR="00453E89" w:rsidRDefault="00000000">
            <w:pPr>
              <w:jc w:val="center"/>
              <w:rPr>
                <w:sz w:val="22"/>
                <w:szCs w:val="22"/>
              </w:rPr>
            </w:pPr>
            <w:r>
              <w:rPr>
                <w:sz w:val="22"/>
                <w:szCs w:val="22"/>
              </w:rPr>
              <w:t>$ 200</w:t>
            </w:r>
          </w:p>
        </w:tc>
        <w:tc>
          <w:tcPr>
            <w:tcW w:w="898" w:type="dxa"/>
            <w:tcMar>
              <w:top w:w="0" w:type="dxa"/>
              <w:left w:w="108" w:type="dxa"/>
              <w:bottom w:w="0" w:type="dxa"/>
              <w:right w:w="108" w:type="dxa"/>
            </w:tcMar>
          </w:tcPr>
          <w:p w14:paraId="13798153" w14:textId="77777777" w:rsidR="00453E89" w:rsidRDefault="00000000">
            <w:pPr>
              <w:jc w:val="center"/>
              <w:rPr>
                <w:sz w:val="22"/>
                <w:szCs w:val="22"/>
              </w:rPr>
            </w:pPr>
            <w:r>
              <w:rPr>
                <w:sz w:val="22"/>
                <w:szCs w:val="22"/>
              </w:rPr>
              <w:t>$ 150</w:t>
            </w:r>
          </w:p>
        </w:tc>
      </w:tr>
      <w:tr w:rsidR="00453E89" w14:paraId="77B95DEE" w14:textId="77777777">
        <w:trPr>
          <w:trHeight w:val="245"/>
          <w:jc w:val="center"/>
        </w:trPr>
        <w:tc>
          <w:tcPr>
            <w:tcW w:w="4058" w:type="dxa"/>
            <w:tcMar>
              <w:top w:w="0" w:type="dxa"/>
              <w:left w:w="108" w:type="dxa"/>
              <w:bottom w:w="0" w:type="dxa"/>
              <w:right w:w="108" w:type="dxa"/>
            </w:tcMar>
          </w:tcPr>
          <w:p w14:paraId="6ED9529A" w14:textId="77777777" w:rsidR="00453E89" w:rsidRDefault="00000000">
            <w:pPr>
              <w:rPr>
                <w:sz w:val="22"/>
                <w:szCs w:val="22"/>
              </w:rPr>
            </w:pPr>
            <w:r>
              <w:rPr>
                <w:sz w:val="22"/>
                <w:szCs w:val="22"/>
              </w:rPr>
              <w:t>Poster Presentations, Masters</w:t>
            </w:r>
          </w:p>
        </w:tc>
        <w:tc>
          <w:tcPr>
            <w:tcW w:w="898" w:type="dxa"/>
            <w:tcMar>
              <w:top w:w="0" w:type="dxa"/>
              <w:left w:w="108" w:type="dxa"/>
              <w:bottom w:w="0" w:type="dxa"/>
              <w:right w:w="108" w:type="dxa"/>
            </w:tcMar>
          </w:tcPr>
          <w:p w14:paraId="2242D59C" w14:textId="77777777" w:rsidR="00453E89" w:rsidRDefault="00000000">
            <w:pPr>
              <w:jc w:val="center"/>
              <w:rPr>
                <w:sz w:val="22"/>
                <w:szCs w:val="22"/>
              </w:rPr>
            </w:pPr>
            <w:r>
              <w:rPr>
                <w:sz w:val="22"/>
                <w:szCs w:val="22"/>
              </w:rPr>
              <w:t>$ 300</w:t>
            </w:r>
          </w:p>
        </w:tc>
        <w:tc>
          <w:tcPr>
            <w:tcW w:w="898" w:type="dxa"/>
            <w:tcMar>
              <w:top w:w="0" w:type="dxa"/>
              <w:left w:w="108" w:type="dxa"/>
              <w:bottom w:w="0" w:type="dxa"/>
              <w:right w:w="108" w:type="dxa"/>
            </w:tcMar>
          </w:tcPr>
          <w:p w14:paraId="7909784B" w14:textId="77777777" w:rsidR="00453E89" w:rsidRDefault="00000000">
            <w:pPr>
              <w:jc w:val="center"/>
              <w:rPr>
                <w:sz w:val="22"/>
                <w:szCs w:val="22"/>
              </w:rPr>
            </w:pPr>
            <w:r>
              <w:rPr>
                <w:sz w:val="22"/>
                <w:szCs w:val="22"/>
              </w:rPr>
              <w:t>$ 250</w:t>
            </w:r>
          </w:p>
        </w:tc>
        <w:tc>
          <w:tcPr>
            <w:tcW w:w="898" w:type="dxa"/>
            <w:tcMar>
              <w:top w:w="0" w:type="dxa"/>
              <w:left w:w="108" w:type="dxa"/>
              <w:bottom w:w="0" w:type="dxa"/>
              <w:right w:w="108" w:type="dxa"/>
            </w:tcMar>
          </w:tcPr>
          <w:p w14:paraId="7B58BF0B" w14:textId="77777777" w:rsidR="00453E89" w:rsidRDefault="00000000">
            <w:pPr>
              <w:jc w:val="center"/>
              <w:rPr>
                <w:sz w:val="22"/>
                <w:szCs w:val="22"/>
              </w:rPr>
            </w:pPr>
            <w:r>
              <w:rPr>
                <w:sz w:val="22"/>
                <w:szCs w:val="22"/>
              </w:rPr>
              <w:t>$ 200</w:t>
            </w:r>
          </w:p>
        </w:tc>
        <w:tc>
          <w:tcPr>
            <w:tcW w:w="898" w:type="dxa"/>
            <w:tcMar>
              <w:top w:w="0" w:type="dxa"/>
              <w:left w:w="108" w:type="dxa"/>
              <w:bottom w:w="0" w:type="dxa"/>
              <w:right w:w="108" w:type="dxa"/>
            </w:tcMar>
          </w:tcPr>
          <w:p w14:paraId="16A5F51F" w14:textId="77777777" w:rsidR="00453E89" w:rsidRDefault="00000000">
            <w:pPr>
              <w:jc w:val="center"/>
              <w:rPr>
                <w:sz w:val="22"/>
                <w:szCs w:val="22"/>
              </w:rPr>
            </w:pPr>
            <w:r>
              <w:rPr>
                <w:sz w:val="22"/>
                <w:szCs w:val="22"/>
              </w:rPr>
              <w:t>$ 150</w:t>
            </w:r>
          </w:p>
        </w:tc>
      </w:tr>
    </w:tbl>
    <w:p w14:paraId="1D557218" w14:textId="77777777" w:rsidR="00453E89" w:rsidRDefault="00453E89">
      <w:pPr>
        <w:rPr>
          <w:color w:val="212121"/>
        </w:rPr>
      </w:pPr>
    </w:p>
    <w:p w14:paraId="7206B54B" w14:textId="77777777" w:rsidR="00453E89" w:rsidRDefault="00000000">
      <w:pPr>
        <w:rPr>
          <w:color w:val="212121"/>
          <w:sz w:val="22"/>
          <w:szCs w:val="22"/>
        </w:rPr>
      </w:pPr>
      <w:r>
        <w:rPr>
          <w:color w:val="212121"/>
          <w:sz w:val="22"/>
          <w:szCs w:val="22"/>
        </w:rPr>
        <w:t>Award winners will be announced at the showcase event. </w:t>
      </w:r>
    </w:p>
    <w:p w14:paraId="0665EF64" w14:textId="77777777" w:rsidR="00453E89" w:rsidRDefault="00453E89">
      <w:pPr>
        <w:rPr>
          <w:sz w:val="22"/>
          <w:szCs w:val="22"/>
        </w:rPr>
      </w:pPr>
    </w:p>
    <w:p w14:paraId="0F9D8D99" w14:textId="77777777" w:rsidR="00453E89" w:rsidRDefault="00000000">
      <w:pPr>
        <w:rPr>
          <w:b/>
          <w:color w:val="212121"/>
          <w:sz w:val="22"/>
          <w:szCs w:val="22"/>
        </w:rPr>
      </w:pPr>
      <w:r>
        <w:rPr>
          <w:b/>
          <w:color w:val="212121"/>
          <w:sz w:val="22"/>
          <w:szCs w:val="22"/>
        </w:rPr>
        <w:t>Eligibility:</w:t>
      </w:r>
    </w:p>
    <w:p w14:paraId="2A4DD7E3" w14:textId="77777777" w:rsidR="00453E89" w:rsidRDefault="00000000">
      <w:pPr>
        <w:rPr>
          <w:color w:val="212121"/>
          <w:sz w:val="22"/>
          <w:szCs w:val="22"/>
        </w:rPr>
      </w:pPr>
      <w:r>
        <w:rPr>
          <w:color w:val="212121"/>
          <w:sz w:val="22"/>
          <w:szCs w:val="22"/>
        </w:rPr>
        <w:t>To qualify, applicants must be recently completed or near degree completion (MS or PhD).  Recently completed means August 2022 to the present.  Near completion means on-track to finish by August 2023.  Applications are open to students on all campuses.</w:t>
      </w:r>
    </w:p>
    <w:p w14:paraId="075FE6E0" w14:textId="77777777" w:rsidR="00453E89" w:rsidRDefault="00000000">
      <w:pPr>
        <w:rPr>
          <w:color w:val="212121"/>
          <w:sz w:val="22"/>
          <w:szCs w:val="22"/>
        </w:rPr>
      </w:pPr>
      <w:r>
        <w:rPr>
          <w:color w:val="212121"/>
          <w:sz w:val="22"/>
          <w:szCs w:val="22"/>
        </w:rPr>
        <w:t xml:space="preserve"> </w:t>
      </w:r>
    </w:p>
    <w:p w14:paraId="0528D6D3" w14:textId="77777777" w:rsidR="00453E89" w:rsidRDefault="00000000">
      <w:pPr>
        <w:rPr>
          <w:b/>
          <w:color w:val="212121"/>
          <w:sz w:val="22"/>
          <w:szCs w:val="22"/>
        </w:rPr>
      </w:pPr>
      <w:r>
        <w:rPr>
          <w:b/>
          <w:color w:val="212121"/>
          <w:sz w:val="22"/>
          <w:szCs w:val="22"/>
        </w:rPr>
        <w:t>Process:</w:t>
      </w:r>
    </w:p>
    <w:p w14:paraId="0AC62004" w14:textId="3BC8C1EC" w:rsidR="00453E89" w:rsidRDefault="00000000">
      <w:pPr>
        <w:rPr>
          <w:color w:val="212121"/>
          <w:sz w:val="22"/>
          <w:szCs w:val="22"/>
        </w:rPr>
      </w:pPr>
      <w:r>
        <w:rPr>
          <w:color w:val="212121"/>
          <w:sz w:val="22"/>
          <w:szCs w:val="22"/>
        </w:rPr>
        <w:t xml:space="preserve">Eligible students submit an abstract (detailed instructions below) which will be evaluated by a team of judges using a rubric.  Up to 20 finalists will be invited to present a poster.  For students entering the poster/oral presentation category, both the abstract and the video will be </w:t>
      </w:r>
      <w:r w:rsidR="004C3021">
        <w:rPr>
          <w:color w:val="212121"/>
          <w:sz w:val="22"/>
          <w:szCs w:val="22"/>
        </w:rPr>
        <w:t>evaluated,</w:t>
      </w:r>
      <w:r>
        <w:rPr>
          <w:color w:val="212121"/>
          <w:sz w:val="22"/>
          <w:szCs w:val="22"/>
        </w:rPr>
        <w:t xml:space="preserve"> and 8 finalists </w:t>
      </w:r>
      <w:r w:rsidR="004C3021">
        <w:rPr>
          <w:color w:val="212121"/>
          <w:sz w:val="22"/>
          <w:szCs w:val="22"/>
        </w:rPr>
        <w:t xml:space="preserve">will be </w:t>
      </w:r>
      <w:r>
        <w:rPr>
          <w:color w:val="212121"/>
          <w:sz w:val="22"/>
          <w:szCs w:val="22"/>
        </w:rPr>
        <w:t>chosen to present a poster.  Applicants in this category will automatically be considered for the poster only category if not chosen for the poster/oral presentation category.  Rubrics for each award category and abstracts are attached</w:t>
      </w:r>
      <w:r w:rsidR="00C16F36">
        <w:rPr>
          <w:color w:val="212121"/>
          <w:sz w:val="22"/>
          <w:szCs w:val="22"/>
        </w:rPr>
        <w:t xml:space="preserve"> to the email</w:t>
      </w:r>
      <w:r>
        <w:rPr>
          <w:color w:val="212121"/>
          <w:sz w:val="22"/>
          <w:szCs w:val="22"/>
        </w:rPr>
        <w:t xml:space="preserve">. </w:t>
      </w:r>
    </w:p>
    <w:p w14:paraId="6DC6F83E" w14:textId="77777777" w:rsidR="00453E89" w:rsidRDefault="00453E89">
      <w:pPr>
        <w:rPr>
          <w:b/>
          <w:color w:val="212121"/>
          <w:sz w:val="22"/>
          <w:szCs w:val="22"/>
        </w:rPr>
      </w:pPr>
    </w:p>
    <w:p w14:paraId="052E449C" w14:textId="77777777" w:rsidR="00453E89" w:rsidRDefault="00000000">
      <w:pPr>
        <w:rPr>
          <w:sz w:val="22"/>
          <w:szCs w:val="22"/>
        </w:rPr>
      </w:pPr>
      <w:r>
        <w:rPr>
          <w:b/>
          <w:color w:val="212121"/>
          <w:sz w:val="22"/>
          <w:szCs w:val="22"/>
        </w:rPr>
        <w:t>Important Dates:</w:t>
      </w:r>
    </w:p>
    <w:p w14:paraId="5B0ABF4E" w14:textId="4B2BD7AB" w:rsidR="00453E89" w:rsidRDefault="00000000">
      <w:pPr>
        <w:numPr>
          <w:ilvl w:val="0"/>
          <w:numId w:val="2"/>
        </w:numPr>
        <w:pBdr>
          <w:top w:val="nil"/>
          <w:left w:val="nil"/>
          <w:bottom w:val="nil"/>
          <w:right w:val="nil"/>
          <w:between w:val="nil"/>
        </w:pBdr>
        <w:rPr>
          <w:color w:val="212121"/>
          <w:sz w:val="22"/>
          <w:szCs w:val="22"/>
        </w:rPr>
      </w:pPr>
      <w:r>
        <w:rPr>
          <w:color w:val="212121"/>
          <w:sz w:val="22"/>
          <w:szCs w:val="22"/>
        </w:rPr>
        <w:t xml:space="preserve">Applications must be submitted by 5:00 pm </w:t>
      </w:r>
      <w:r w:rsidR="00C16F36">
        <w:rPr>
          <w:color w:val="212121"/>
          <w:sz w:val="22"/>
          <w:szCs w:val="22"/>
        </w:rPr>
        <w:t xml:space="preserve">on </w:t>
      </w:r>
      <w:r>
        <w:rPr>
          <w:color w:val="212121"/>
          <w:sz w:val="22"/>
          <w:szCs w:val="22"/>
        </w:rPr>
        <w:t>Monday, March 20, 2023.</w:t>
      </w:r>
    </w:p>
    <w:p w14:paraId="4659FABD" w14:textId="77777777" w:rsidR="00453E89" w:rsidRDefault="00000000">
      <w:pPr>
        <w:numPr>
          <w:ilvl w:val="0"/>
          <w:numId w:val="2"/>
        </w:numPr>
        <w:pBdr>
          <w:top w:val="nil"/>
          <w:left w:val="nil"/>
          <w:bottom w:val="nil"/>
          <w:right w:val="nil"/>
          <w:between w:val="nil"/>
        </w:pBdr>
        <w:rPr>
          <w:color w:val="212121"/>
          <w:sz w:val="22"/>
          <w:szCs w:val="22"/>
        </w:rPr>
      </w:pPr>
      <w:r>
        <w:rPr>
          <w:color w:val="212121"/>
          <w:sz w:val="22"/>
          <w:szCs w:val="22"/>
        </w:rPr>
        <w:t>Finalists will be notified by email on April 5, 2023.</w:t>
      </w:r>
    </w:p>
    <w:p w14:paraId="04F4F19E" w14:textId="7071AA4C" w:rsidR="00453E89" w:rsidRDefault="00000000">
      <w:pPr>
        <w:numPr>
          <w:ilvl w:val="0"/>
          <w:numId w:val="2"/>
        </w:numPr>
        <w:pBdr>
          <w:top w:val="nil"/>
          <w:left w:val="nil"/>
          <w:bottom w:val="nil"/>
          <w:right w:val="nil"/>
          <w:between w:val="nil"/>
        </w:pBdr>
        <w:rPr>
          <w:color w:val="212121"/>
          <w:sz w:val="22"/>
          <w:szCs w:val="22"/>
        </w:rPr>
      </w:pPr>
      <w:r>
        <w:rPr>
          <w:color w:val="212121"/>
          <w:sz w:val="22"/>
          <w:szCs w:val="22"/>
        </w:rPr>
        <w:t xml:space="preserve">The event will be held on April 19, </w:t>
      </w:r>
      <w:r w:rsidR="004C3021">
        <w:rPr>
          <w:color w:val="212121"/>
          <w:sz w:val="22"/>
          <w:szCs w:val="22"/>
        </w:rPr>
        <w:t>2023,</w:t>
      </w:r>
      <w:r>
        <w:rPr>
          <w:color w:val="212121"/>
          <w:sz w:val="22"/>
          <w:szCs w:val="22"/>
        </w:rPr>
        <w:t xml:space="preserve"> at 3:00 pm in Goodwin Hall with awards at the conclusion of the showcase</w:t>
      </w:r>
      <w:r w:rsidR="004C3021">
        <w:rPr>
          <w:color w:val="212121"/>
          <w:sz w:val="22"/>
          <w:szCs w:val="22"/>
        </w:rPr>
        <w:t>.</w:t>
      </w:r>
    </w:p>
    <w:p w14:paraId="43E5DC6A" w14:textId="77777777" w:rsidR="00453E89" w:rsidRDefault="00000000">
      <w:pPr>
        <w:rPr>
          <w:color w:val="212121"/>
          <w:sz w:val="22"/>
          <w:szCs w:val="22"/>
        </w:rPr>
      </w:pPr>
      <w:r>
        <w:rPr>
          <w:color w:val="212121"/>
          <w:sz w:val="22"/>
          <w:szCs w:val="22"/>
        </w:rPr>
        <w:t> </w:t>
      </w:r>
    </w:p>
    <w:p w14:paraId="6445BA2E" w14:textId="77777777" w:rsidR="00453E89" w:rsidRDefault="00000000">
      <w:pPr>
        <w:rPr>
          <w:sz w:val="22"/>
          <w:szCs w:val="22"/>
        </w:rPr>
      </w:pPr>
      <w:r>
        <w:rPr>
          <w:b/>
          <w:color w:val="212121"/>
          <w:sz w:val="22"/>
          <w:szCs w:val="22"/>
        </w:rPr>
        <w:t>Poster Presentation:</w:t>
      </w:r>
    </w:p>
    <w:p w14:paraId="62045139" w14:textId="77777777" w:rsidR="00453E89" w:rsidRDefault="00000000">
      <w:pPr>
        <w:rPr>
          <w:sz w:val="22"/>
          <w:szCs w:val="22"/>
        </w:rPr>
      </w:pPr>
      <w:r>
        <w:rPr>
          <w:color w:val="212121"/>
          <w:sz w:val="22"/>
          <w:szCs w:val="22"/>
        </w:rPr>
        <w:t>To be considered for the Poster Presentation Awards, please submit an abstract detailing the research. The abstract should not require special knowledge of the area of study and the research should be described in terms that can be understood by engineers of varying disciplines. Typical technical paper guidelines should be followed (introduction, methods, results, conclusion, etc.) in accordance with the rubric. If your application is chosen as a finalist, you will receive further details regarding the poster (size, etc.). </w:t>
      </w:r>
    </w:p>
    <w:p w14:paraId="5AACE1BB" w14:textId="77777777" w:rsidR="00453E89" w:rsidRDefault="00000000">
      <w:pPr>
        <w:rPr>
          <w:sz w:val="22"/>
          <w:szCs w:val="22"/>
        </w:rPr>
      </w:pPr>
      <w:r>
        <w:rPr>
          <w:color w:val="212121"/>
          <w:sz w:val="22"/>
          <w:szCs w:val="22"/>
        </w:rPr>
        <w:t> </w:t>
      </w:r>
    </w:p>
    <w:p w14:paraId="355C9D99" w14:textId="77777777" w:rsidR="00453E89" w:rsidRDefault="00000000">
      <w:pPr>
        <w:rPr>
          <w:sz w:val="22"/>
          <w:szCs w:val="22"/>
        </w:rPr>
      </w:pPr>
      <w:r>
        <w:rPr>
          <w:b/>
          <w:color w:val="212121"/>
          <w:sz w:val="22"/>
          <w:szCs w:val="22"/>
        </w:rPr>
        <w:t>Oral and Poster Presentations:</w:t>
      </w:r>
    </w:p>
    <w:p w14:paraId="3D16C82E" w14:textId="77777777" w:rsidR="00453E89" w:rsidRDefault="00000000">
      <w:pPr>
        <w:rPr>
          <w:sz w:val="22"/>
          <w:szCs w:val="22"/>
        </w:rPr>
      </w:pPr>
      <w:r>
        <w:rPr>
          <w:color w:val="212121"/>
          <w:sz w:val="22"/>
          <w:szCs w:val="22"/>
        </w:rPr>
        <w:t xml:space="preserve">To be considered for the Oral and Poster Presentation Awards, please submit the same type of abstract as described for the Poster Presentation along with a recorded presentation of your research not to </w:t>
      </w:r>
      <w:r>
        <w:rPr>
          <w:color w:val="212121"/>
          <w:sz w:val="22"/>
          <w:szCs w:val="22"/>
        </w:rPr>
        <w:lastRenderedPageBreak/>
        <w:t>exceed 10 minutes. Use of visual aids is strongly recommended. If you are not chosen as a finalist for the Oral and Poster Presentation Awards you will be automatically entered for the Poster Presentation Awards.</w:t>
      </w:r>
    </w:p>
    <w:p w14:paraId="2E0A5F22" w14:textId="77777777" w:rsidR="00453E89" w:rsidRDefault="00000000">
      <w:pPr>
        <w:rPr>
          <w:sz w:val="22"/>
          <w:szCs w:val="22"/>
        </w:rPr>
      </w:pPr>
      <w:r>
        <w:rPr>
          <w:color w:val="212121"/>
          <w:sz w:val="22"/>
          <w:szCs w:val="22"/>
        </w:rPr>
        <w:t> </w:t>
      </w:r>
    </w:p>
    <w:p w14:paraId="5EF06DB2" w14:textId="77777777" w:rsidR="00453E89" w:rsidRDefault="00000000">
      <w:pPr>
        <w:rPr>
          <w:sz w:val="22"/>
          <w:szCs w:val="22"/>
        </w:rPr>
      </w:pPr>
      <w:r>
        <w:rPr>
          <w:color w:val="212121"/>
          <w:sz w:val="22"/>
          <w:szCs w:val="22"/>
        </w:rPr>
        <w:t>Please note: You will still be required to have a poster of the research at the showcase.</w:t>
      </w:r>
    </w:p>
    <w:p w14:paraId="48AD3768" w14:textId="77777777" w:rsidR="00453E89" w:rsidRDefault="00000000">
      <w:pPr>
        <w:rPr>
          <w:sz w:val="22"/>
          <w:szCs w:val="22"/>
        </w:rPr>
      </w:pPr>
      <w:r>
        <w:rPr>
          <w:color w:val="212121"/>
          <w:sz w:val="22"/>
          <w:szCs w:val="22"/>
        </w:rPr>
        <w:t> </w:t>
      </w:r>
    </w:p>
    <w:p w14:paraId="38336048" w14:textId="77777777" w:rsidR="00453E89" w:rsidRDefault="00000000">
      <w:pPr>
        <w:rPr>
          <w:sz w:val="22"/>
          <w:szCs w:val="22"/>
        </w:rPr>
      </w:pPr>
      <w:r>
        <w:rPr>
          <w:b/>
          <w:color w:val="212121"/>
          <w:sz w:val="22"/>
          <w:szCs w:val="22"/>
        </w:rPr>
        <w:t>Submission Guidelines:</w:t>
      </w:r>
    </w:p>
    <w:p w14:paraId="26017948" w14:textId="77777777" w:rsidR="00453E89" w:rsidRDefault="00000000">
      <w:pPr>
        <w:numPr>
          <w:ilvl w:val="0"/>
          <w:numId w:val="3"/>
        </w:numPr>
        <w:pBdr>
          <w:top w:val="nil"/>
          <w:left w:val="nil"/>
          <w:bottom w:val="nil"/>
          <w:right w:val="nil"/>
          <w:between w:val="nil"/>
        </w:pBdr>
        <w:rPr>
          <w:color w:val="212121"/>
          <w:sz w:val="22"/>
          <w:szCs w:val="22"/>
        </w:rPr>
      </w:pPr>
      <w:r>
        <w:rPr>
          <w:color w:val="212121"/>
          <w:sz w:val="22"/>
          <w:szCs w:val="22"/>
        </w:rPr>
        <w:t>Abstract should not exceed two pages in length including figures and tables (an additional page may be used for references).</w:t>
      </w:r>
    </w:p>
    <w:p w14:paraId="219691CE" w14:textId="77777777" w:rsidR="00453E89" w:rsidRDefault="00000000">
      <w:pPr>
        <w:numPr>
          <w:ilvl w:val="0"/>
          <w:numId w:val="3"/>
        </w:numPr>
        <w:pBdr>
          <w:top w:val="nil"/>
          <w:left w:val="nil"/>
          <w:bottom w:val="nil"/>
          <w:right w:val="nil"/>
          <w:between w:val="nil"/>
        </w:pBdr>
        <w:rPr>
          <w:color w:val="212121"/>
          <w:sz w:val="22"/>
          <w:szCs w:val="22"/>
        </w:rPr>
      </w:pPr>
      <w:r>
        <w:rPr>
          <w:color w:val="212121"/>
          <w:sz w:val="22"/>
          <w:szCs w:val="22"/>
        </w:rPr>
        <w:t>One-inch margins, 12-point Times New Roman font.</w:t>
      </w:r>
    </w:p>
    <w:p w14:paraId="28644CBA" w14:textId="177490CD" w:rsidR="00453E89" w:rsidRDefault="00000000">
      <w:pPr>
        <w:numPr>
          <w:ilvl w:val="0"/>
          <w:numId w:val="3"/>
        </w:numPr>
        <w:pBdr>
          <w:top w:val="nil"/>
          <w:left w:val="nil"/>
          <w:bottom w:val="nil"/>
          <w:right w:val="nil"/>
          <w:between w:val="nil"/>
        </w:pBdr>
        <w:rPr>
          <w:color w:val="212121"/>
          <w:sz w:val="22"/>
          <w:szCs w:val="22"/>
        </w:rPr>
      </w:pPr>
      <w:r>
        <w:rPr>
          <w:color w:val="212121"/>
          <w:sz w:val="22"/>
          <w:szCs w:val="22"/>
        </w:rPr>
        <w:t>Complete the coversheet</w:t>
      </w:r>
      <w:r w:rsidR="00856E4A">
        <w:rPr>
          <w:color w:val="212121"/>
          <w:sz w:val="22"/>
          <w:szCs w:val="22"/>
        </w:rPr>
        <w:t xml:space="preserve"> attached to the email</w:t>
      </w:r>
      <w:r>
        <w:rPr>
          <w:color w:val="212121"/>
          <w:sz w:val="22"/>
          <w:szCs w:val="22"/>
        </w:rPr>
        <w:t>. Your advisor must sign it as that signature indicates approval of the material and contribution of the student.</w:t>
      </w:r>
    </w:p>
    <w:p w14:paraId="2AE03A96" w14:textId="77777777" w:rsidR="00453E89" w:rsidRDefault="00000000">
      <w:pPr>
        <w:numPr>
          <w:ilvl w:val="0"/>
          <w:numId w:val="3"/>
        </w:numPr>
        <w:pBdr>
          <w:top w:val="nil"/>
          <w:left w:val="nil"/>
          <w:bottom w:val="nil"/>
          <w:right w:val="nil"/>
          <w:between w:val="nil"/>
        </w:pBdr>
        <w:rPr>
          <w:color w:val="212121"/>
          <w:sz w:val="22"/>
          <w:szCs w:val="22"/>
        </w:rPr>
      </w:pPr>
      <w:r>
        <w:rPr>
          <w:color w:val="212121"/>
          <w:sz w:val="22"/>
          <w:szCs w:val="22"/>
        </w:rPr>
        <w:t>Combine coversheet and abstract as a single PDF file.  </w:t>
      </w:r>
    </w:p>
    <w:p w14:paraId="77345D1D" w14:textId="77777777" w:rsidR="00453E89" w:rsidRDefault="00000000">
      <w:pPr>
        <w:numPr>
          <w:ilvl w:val="0"/>
          <w:numId w:val="3"/>
        </w:numPr>
        <w:pBdr>
          <w:top w:val="nil"/>
          <w:left w:val="nil"/>
          <w:bottom w:val="nil"/>
          <w:right w:val="nil"/>
          <w:between w:val="nil"/>
        </w:pBdr>
        <w:rPr>
          <w:color w:val="212121"/>
          <w:sz w:val="22"/>
          <w:szCs w:val="22"/>
        </w:rPr>
      </w:pPr>
      <w:r>
        <w:rPr>
          <w:color w:val="212121"/>
          <w:sz w:val="22"/>
          <w:szCs w:val="22"/>
        </w:rPr>
        <w:t>The abstract itself should not contain student names. This is important because the judging is de-identified.</w:t>
      </w:r>
    </w:p>
    <w:p w14:paraId="2EE50C76" w14:textId="77777777" w:rsidR="00453E89" w:rsidRDefault="00000000">
      <w:pPr>
        <w:numPr>
          <w:ilvl w:val="0"/>
          <w:numId w:val="3"/>
        </w:numPr>
        <w:pBdr>
          <w:top w:val="nil"/>
          <w:left w:val="nil"/>
          <w:bottom w:val="nil"/>
          <w:right w:val="nil"/>
          <w:between w:val="nil"/>
        </w:pBdr>
        <w:rPr>
          <w:color w:val="212121"/>
          <w:sz w:val="22"/>
          <w:szCs w:val="22"/>
        </w:rPr>
      </w:pPr>
      <w:r>
        <w:rPr>
          <w:color w:val="212121"/>
          <w:sz w:val="22"/>
          <w:szCs w:val="22"/>
        </w:rPr>
        <w:t>Abstract file should be named with your name, degree level, and which award.</w:t>
      </w:r>
    </w:p>
    <w:p w14:paraId="241BC623" w14:textId="77777777" w:rsidR="00453E89" w:rsidRDefault="00000000">
      <w:pPr>
        <w:ind w:left="720" w:firstLine="720"/>
        <w:rPr>
          <w:sz w:val="22"/>
          <w:szCs w:val="22"/>
        </w:rPr>
      </w:pPr>
      <w:r>
        <w:rPr>
          <w:color w:val="212121"/>
          <w:sz w:val="22"/>
          <w:szCs w:val="22"/>
        </w:rPr>
        <w:t xml:space="preserve">Ex: </w:t>
      </w:r>
      <w:proofErr w:type="spellStart"/>
      <w:r>
        <w:rPr>
          <w:color w:val="212121"/>
          <w:sz w:val="22"/>
          <w:szCs w:val="22"/>
        </w:rPr>
        <w:t>Name_PhD_oral</w:t>
      </w:r>
      <w:proofErr w:type="spellEnd"/>
      <w:r>
        <w:rPr>
          <w:color w:val="212121"/>
          <w:sz w:val="22"/>
          <w:szCs w:val="22"/>
        </w:rPr>
        <w:t xml:space="preserve"> and poster</w:t>
      </w:r>
    </w:p>
    <w:p w14:paraId="588CFA31" w14:textId="77777777" w:rsidR="00453E89" w:rsidRDefault="00000000">
      <w:pPr>
        <w:ind w:left="1440"/>
        <w:rPr>
          <w:color w:val="212121"/>
          <w:sz w:val="22"/>
          <w:szCs w:val="22"/>
        </w:rPr>
      </w:pPr>
      <w:r>
        <w:rPr>
          <w:color w:val="212121"/>
          <w:sz w:val="22"/>
          <w:szCs w:val="22"/>
        </w:rPr>
        <w:t xml:space="preserve">Ex: </w:t>
      </w:r>
      <w:proofErr w:type="spellStart"/>
      <w:r>
        <w:rPr>
          <w:color w:val="212121"/>
          <w:sz w:val="22"/>
          <w:szCs w:val="22"/>
        </w:rPr>
        <w:t>Name_Masters_poster</w:t>
      </w:r>
      <w:proofErr w:type="spellEnd"/>
    </w:p>
    <w:p w14:paraId="3366FC99" w14:textId="77777777" w:rsidR="00453E89" w:rsidRDefault="00000000">
      <w:pPr>
        <w:numPr>
          <w:ilvl w:val="0"/>
          <w:numId w:val="1"/>
        </w:numPr>
        <w:rPr>
          <w:color w:val="212121"/>
          <w:sz w:val="22"/>
          <w:szCs w:val="22"/>
        </w:rPr>
      </w:pPr>
      <w:r>
        <w:rPr>
          <w:color w:val="212121"/>
          <w:sz w:val="22"/>
          <w:szCs w:val="22"/>
        </w:rPr>
        <w:t>Video files should be similarly named:</w:t>
      </w:r>
    </w:p>
    <w:p w14:paraId="10F54869" w14:textId="77777777" w:rsidR="00453E89" w:rsidRDefault="00000000">
      <w:pPr>
        <w:ind w:left="1440"/>
        <w:rPr>
          <w:sz w:val="22"/>
          <w:szCs w:val="22"/>
        </w:rPr>
      </w:pPr>
      <w:r>
        <w:rPr>
          <w:color w:val="212121"/>
          <w:sz w:val="22"/>
          <w:szCs w:val="22"/>
        </w:rPr>
        <w:t xml:space="preserve">Ex: </w:t>
      </w:r>
      <w:proofErr w:type="spellStart"/>
      <w:r>
        <w:rPr>
          <w:color w:val="212121"/>
          <w:sz w:val="22"/>
          <w:szCs w:val="22"/>
        </w:rPr>
        <w:t>Name_PhD_video</w:t>
      </w:r>
      <w:proofErr w:type="spellEnd"/>
    </w:p>
    <w:p w14:paraId="2CE79AEB" w14:textId="77777777" w:rsidR="00453E89" w:rsidRDefault="00000000">
      <w:pPr>
        <w:rPr>
          <w:sz w:val="22"/>
          <w:szCs w:val="22"/>
        </w:rPr>
      </w:pPr>
      <w:r>
        <w:rPr>
          <w:color w:val="212121"/>
          <w:sz w:val="22"/>
          <w:szCs w:val="22"/>
        </w:rPr>
        <w:t> </w:t>
      </w:r>
    </w:p>
    <w:p w14:paraId="4C2EFABE" w14:textId="4D5C4852" w:rsidR="00453E89" w:rsidRDefault="00000000">
      <w:pPr>
        <w:rPr>
          <w:color w:val="212121"/>
          <w:sz w:val="22"/>
          <w:szCs w:val="22"/>
        </w:rPr>
      </w:pPr>
      <w:r>
        <w:rPr>
          <w:color w:val="212121"/>
          <w:sz w:val="22"/>
          <w:szCs w:val="22"/>
        </w:rPr>
        <w:t xml:space="preserve">Upload your abstract and coversheet as one PDF file </w:t>
      </w:r>
      <w:hyperlink r:id="rId6">
        <w:r>
          <w:rPr>
            <w:color w:val="1155CC"/>
            <w:sz w:val="22"/>
            <w:szCs w:val="22"/>
            <w:u w:val="single"/>
          </w:rPr>
          <w:t>here</w:t>
        </w:r>
      </w:hyperlink>
      <w:r>
        <w:rPr>
          <w:color w:val="212121"/>
          <w:sz w:val="22"/>
          <w:szCs w:val="22"/>
        </w:rPr>
        <w:t>.</w:t>
      </w:r>
    </w:p>
    <w:p w14:paraId="41562EE7" w14:textId="7CD20E13" w:rsidR="00453E89" w:rsidRDefault="00000000">
      <w:pPr>
        <w:rPr>
          <w:color w:val="212121"/>
          <w:sz w:val="22"/>
          <w:szCs w:val="22"/>
        </w:rPr>
      </w:pPr>
      <w:r>
        <w:rPr>
          <w:color w:val="212121"/>
          <w:sz w:val="22"/>
          <w:szCs w:val="22"/>
        </w:rPr>
        <w:t xml:space="preserve">Upload oral presentation recording </w:t>
      </w:r>
      <w:hyperlink r:id="rId7">
        <w:r>
          <w:rPr>
            <w:color w:val="1155CC"/>
            <w:sz w:val="22"/>
            <w:szCs w:val="22"/>
            <w:u w:val="single"/>
          </w:rPr>
          <w:t>here</w:t>
        </w:r>
      </w:hyperlink>
      <w:r>
        <w:rPr>
          <w:color w:val="212121"/>
          <w:sz w:val="22"/>
          <w:szCs w:val="22"/>
        </w:rPr>
        <w:t>:</w:t>
      </w:r>
    </w:p>
    <w:p w14:paraId="225232A1" w14:textId="77777777" w:rsidR="00453E89" w:rsidRDefault="00453E89">
      <w:pPr>
        <w:rPr>
          <w:color w:val="212121"/>
          <w:sz w:val="22"/>
          <w:szCs w:val="22"/>
        </w:rPr>
      </w:pPr>
    </w:p>
    <w:p w14:paraId="5ACE0D91" w14:textId="5D643267" w:rsidR="00453E89" w:rsidRDefault="00000000">
      <w:pPr>
        <w:rPr>
          <w:color w:val="212121"/>
          <w:sz w:val="22"/>
          <w:szCs w:val="22"/>
        </w:rPr>
      </w:pPr>
      <w:r>
        <w:rPr>
          <w:color w:val="212121"/>
          <w:sz w:val="22"/>
          <w:szCs w:val="22"/>
        </w:rPr>
        <w:t xml:space="preserve">Please direct all questions to Amanda Parsons </w:t>
      </w:r>
      <w:hyperlink r:id="rId8">
        <w:r>
          <w:rPr>
            <w:color w:val="1155CC"/>
            <w:sz w:val="22"/>
            <w:szCs w:val="22"/>
            <w:u w:val="single"/>
          </w:rPr>
          <w:t>kparsons@vt.edu</w:t>
        </w:r>
      </w:hyperlink>
      <w:r>
        <w:rPr>
          <w:color w:val="212121"/>
          <w:sz w:val="22"/>
          <w:szCs w:val="22"/>
        </w:rPr>
        <w:t>.</w:t>
      </w:r>
    </w:p>
    <w:sectPr w:rsidR="00453E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2D50"/>
    <w:multiLevelType w:val="multilevel"/>
    <w:tmpl w:val="2DE04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0A17E1F"/>
    <w:multiLevelType w:val="multilevel"/>
    <w:tmpl w:val="9C503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030DD9"/>
    <w:multiLevelType w:val="multilevel"/>
    <w:tmpl w:val="E8CA4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19991327">
    <w:abstractNumId w:val="1"/>
  </w:num>
  <w:num w:numId="2" w16cid:durableId="1057624630">
    <w:abstractNumId w:val="2"/>
  </w:num>
  <w:num w:numId="3" w16cid:durableId="188856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89"/>
    <w:rsid w:val="0000136D"/>
    <w:rsid w:val="00001BFF"/>
    <w:rsid w:val="000F46E3"/>
    <w:rsid w:val="001F1017"/>
    <w:rsid w:val="00453E89"/>
    <w:rsid w:val="004C3021"/>
    <w:rsid w:val="00685386"/>
    <w:rsid w:val="00856E4A"/>
    <w:rsid w:val="00C16F36"/>
    <w:rsid w:val="00C7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DC687"/>
  <w15:docId w15:val="{82F92D19-305A-B944-856E-4C9D3F1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43653"/>
    <w:pPr>
      <w:spacing w:before="100" w:beforeAutospacing="1" w:after="100" w:afterAutospacing="1"/>
    </w:pPr>
  </w:style>
  <w:style w:type="character" w:customStyle="1" w:styleId="apple-converted-space">
    <w:name w:val="apple-converted-space"/>
    <w:basedOn w:val="DefaultParagraphFont"/>
    <w:rsid w:val="00443653"/>
  </w:style>
  <w:style w:type="character" w:styleId="CommentReference">
    <w:name w:val="annotation reference"/>
    <w:basedOn w:val="DefaultParagraphFont"/>
    <w:uiPriority w:val="99"/>
    <w:semiHidden/>
    <w:unhideWhenUsed/>
    <w:rsid w:val="00443653"/>
    <w:rPr>
      <w:sz w:val="16"/>
      <w:szCs w:val="16"/>
    </w:rPr>
  </w:style>
  <w:style w:type="paragraph" w:styleId="CommentText">
    <w:name w:val="annotation text"/>
    <w:basedOn w:val="Normal"/>
    <w:link w:val="CommentTextChar"/>
    <w:uiPriority w:val="99"/>
    <w:unhideWhenUsed/>
    <w:rsid w:val="00443653"/>
  </w:style>
  <w:style w:type="character" w:customStyle="1" w:styleId="CommentTextChar">
    <w:name w:val="Comment Text Char"/>
    <w:basedOn w:val="DefaultParagraphFont"/>
    <w:link w:val="CommentText"/>
    <w:uiPriority w:val="99"/>
    <w:rsid w:val="004436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3653"/>
    <w:rPr>
      <w:b/>
      <w:bCs/>
    </w:rPr>
  </w:style>
  <w:style w:type="character" w:customStyle="1" w:styleId="CommentSubjectChar">
    <w:name w:val="Comment Subject Char"/>
    <w:basedOn w:val="CommentTextChar"/>
    <w:link w:val="CommentSubject"/>
    <w:uiPriority w:val="99"/>
    <w:semiHidden/>
    <w:rsid w:val="00443653"/>
    <w:rPr>
      <w:rFonts w:ascii="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parsons@vt.edu" TargetMode="External"/><Relationship Id="rId3" Type="http://schemas.openxmlformats.org/officeDocument/2006/relationships/styles" Target="styles.xml"/><Relationship Id="rId7" Type="http://schemas.openxmlformats.org/officeDocument/2006/relationships/hyperlink" Target="https://forms.gle/TSPNQx25GaajcYv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YZdGDQLhARNPqHor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uLAcMplAwkvFLj3xgr1+ISId2w==">AMUW2mVAYNYNDO77vhn0E9TK8XUocvMcwheBAcZOPoj5alGpmVHGYqvLcL+Fpnvb+NZgMUF+E4NidWwREYmkhtuhIPZDDZJ4sAYKKSDKbs4v2yRUPCLode4=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Matusovich, Holly</dc:creator>
  <cp:lastModifiedBy>Parsons, Amanda</cp:lastModifiedBy>
  <cp:revision>10</cp:revision>
  <dcterms:created xsi:type="dcterms:W3CDTF">2023-02-28T14:11:00Z</dcterms:created>
  <dcterms:modified xsi:type="dcterms:W3CDTF">2023-02-28T21:12:00Z</dcterms:modified>
</cp:coreProperties>
</file>